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9CCCF0" w14:textId="78E58CBC" w:rsidR="00B626B1" w:rsidRDefault="00B626B1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1954F386" wp14:editId="6B0F0C75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2ACD0" w14:textId="40DDB606" w:rsidR="009A632F" w:rsidRPr="00637FD4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220C7F3B" w14:textId="53D5B80F" w:rsidR="009A632F" w:rsidRPr="00637FD4" w:rsidRDefault="00A0424B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A0424B">
        <w:rPr>
          <w:rFonts w:ascii="Arial" w:hAnsi="Arial" w:cs="Arial"/>
          <w:bCs/>
          <w:i/>
          <w:sz w:val="18"/>
          <w:szCs w:val="18"/>
        </w:rPr>
        <w:t>Dotyczy: postępowania pn. Dostawa aparatury medycznej  – znak /2501/53</w:t>
      </w:r>
      <w:r w:rsidR="00666B31">
        <w:rPr>
          <w:rFonts w:ascii="Arial" w:hAnsi="Arial" w:cs="Arial"/>
          <w:bCs/>
          <w:i/>
          <w:sz w:val="18"/>
          <w:szCs w:val="18"/>
        </w:rPr>
        <w:t>.1</w:t>
      </w:r>
      <w:r w:rsidRPr="00A0424B">
        <w:rPr>
          <w:rFonts w:ascii="Arial" w:hAnsi="Arial" w:cs="Arial"/>
          <w:bCs/>
          <w:i/>
          <w:sz w:val="18"/>
          <w:szCs w:val="18"/>
        </w:rPr>
        <w:t xml:space="preserve">/23                                                                                                                                                             </w:t>
      </w:r>
      <w:r w:rsidR="00BB695F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8643D6">
        <w:rPr>
          <w:rFonts w:ascii="Arial" w:hAnsi="Arial" w:cs="Arial"/>
          <w:b/>
          <w:i/>
          <w:color w:val="3C3C3C"/>
          <w:sz w:val="18"/>
          <w:szCs w:val="18"/>
        </w:rPr>
        <w:t>P.1.</w:t>
      </w:r>
      <w:r w:rsidR="00BB695F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</w:t>
      </w:r>
      <w:r w:rsidR="00B626B1">
        <w:rPr>
          <w:rFonts w:ascii="Arial" w:hAnsi="Arial" w:cs="Arial"/>
          <w:b/>
          <w:i/>
          <w:color w:val="3C3C3C"/>
          <w:sz w:val="18"/>
          <w:szCs w:val="18"/>
        </w:rPr>
        <w:t>A</w:t>
      </w:r>
      <w:r w:rsidR="009A632F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Pr="00637FD4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37FD4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37FD4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911B0F8" w:rsidR="00FA5840" w:rsidRPr="00637FD4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 xml:space="preserve">Przedmiot przetargu: </w:t>
      </w:r>
      <w:r w:rsidR="00037819" w:rsidRPr="00637FD4">
        <w:rPr>
          <w:rFonts w:ascii="Arial" w:hAnsi="Arial" w:cs="Arial"/>
          <w:b/>
          <w:bCs/>
          <w:sz w:val="18"/>
          <w:szCs w:val="18"/>
        </w:rPr>
        <w:t xml:space="preserve">Aparat </w:t>
      </w:r>
      <w:r w:rsidR="00782CD9" w:rsidRPr="00637FD4">
        <w:rPr>
          <w:rFonts w:ascii="Arial" w:hAnsi="Arial" w:cs="Arial"/>
          <w:b/>
          <w:bCs/>
          <w:sz w:val="18"/>
          <w:szCs w:val="18"/>
        </w:rPr>
        <w:t>RTG przyłóżkowy z wyposażeniem</w:t>
      </w:r>
      <w:r w:rsidR="0086716F" w:rsidRPr="00637FD4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782CD9" w:rsidRPr="00637FD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A447A48" w:rsidR="00FA5840" w:rsidRPr="00637FD4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</w:r>
      <w:r w:rsidRPr="00637FD4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5013CC69" w14:textId="77777777" w:rsidR="00A34DF4" w:rsidRPr="00637FD4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637FD4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tbl>
      <w:tblPr>
        <w:tblW w:w="970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665"/>
        <w:gridCol w:w="1703"/>
        <w:gridCol w:w="2667"/>
      </w:tblGrid>
      <w:tr w:rsidR="00162665" w14:paraId="6CFDE9A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7664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8D5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AA4A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7E47" w14:textId="77777777" w:rsidR="00162665" w:rsidRDefault="00162665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100A0F69" w14:textId="77777777" w:rsidR="00162665" w:rsidRDefault="00162665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62665" w14:paraId="3372176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F346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C07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53C4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6031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D4FD36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E84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543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Aparat RTG przyłóżkowy z wyposażeniem</w:t>
            </w:r>
          </w:p>
        </w:tc>
      </w:tr>
      <w:tr w:rsidR="00162665" w14:paraId="6040325D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7913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B980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Oferowany aparat RTG w pełni cyfrowy, nieużywany, nierekondyncjonowany, niepowystawowy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370C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8F23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F33285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155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989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Wszystkie elementy aparatu objęte jednym certyfikatem CE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184D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F8F8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FDEDF4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9C1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7852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Ten sam producent aparatu RTG oraz detektorów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CAB0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A72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5D6565D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A68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5D6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Szkolenie aplikacyjne – 1 dzień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4D1F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3E8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A7DBA01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E169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58C0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Napięcie zasilania: 230V 50 Hz +/- 10%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B544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9A6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788737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A3BC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484E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Aparat wyposażony we własny zespół napędowy zasilany z akumulatorów, umożliwiający zmotoryzowane przemieszczanie się urządzenia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861E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0610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4E03F0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A74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337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Przeprowadzenie testów specjalistycznych i odbiorczych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47AD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A3F8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8FB556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CD6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0584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GENERATOR RTG</w:t>
            </w:r>
          </w:p>
        </w:tc>
      </w:tr>
      <w:tr w:rsidR="00162665" w14:paraId="6AD5DB9C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DA1E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681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Moc ≥32 kW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4214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EAC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BF016E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186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734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napięć generatora min. 40-150 kV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3D3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3953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D209C0C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1ED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FB2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prądu min. 10-500 mA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6B0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AD2E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8E7E6D1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4622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7506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obciążenia prądowo-czasowego min. 0,1 - 500 mAs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2599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1DD3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0ACD3F6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BE7D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7DB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Minimalny czas ekspozycji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≤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ms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2AE1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93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E9EBB55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569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B61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Ekspozycje wykonywane przez akumulatorowe zasilanie (bez konieczności podłączenia do sieci elektrycznej)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74A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85F5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E149DD2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F9C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BBA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przed przeciążeniem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5CAB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C5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F0F4651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10A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514B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Kabel z wyzwalaczem ekspozycji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A368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9BAF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7ACBB01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5EAC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F71B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Pilot bezprzewodowy do wyzwalania ekspozycji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17BC9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919A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D996A9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EB29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368C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MECHANIKA</w:t>
            </w:r>
          </w:p>
        </w:tc>
      </w:tr>
      <w:tr w:rsidR="00162665" w14:paraId="122C5ED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9CAA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163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Kolumna lampy składana teleskopowo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7B3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BF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B536153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9B32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9F23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350 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D09D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FB2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28DC36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B7C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DBE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minimalna podłoga-ognisko ≤55 cm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16DD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167F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0EA541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1CC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61D2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maksymalna podłoga-ognisko ≥203 cm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8E3B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3837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F72FF0A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0CD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573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Maksymalny zasięg ramienia – odległość ognisko – centrum kolumny aparatu ≥ 135 cm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8FAD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D09E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9AC60C2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DA9C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4595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Szerokość aparatu ≤ 56 cm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6272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9492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C9396EA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366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007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wysokość aparatu w pozycji transportowej ≤140 cm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8C7B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390E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EC923A7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7E2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79C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Długość aparatu w pozycji transportowej ≤ 130 cm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8D3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C96C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AC935A6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9B5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14E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Pochylenie kołpaka lampy min. +90° do -30°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945F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BB7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F823B67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0496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BBD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kolimatora min. +/- 90°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2C26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84DF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6715162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9079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325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kolumny aparatu ≥ +/-300°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4EC0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960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90196D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0E9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B52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lampy RTG (w osi ramienia) +/-180°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895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7ED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6ECABC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7E12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2D96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Poziom nachylenia podłoża możliwy do pokonania przez aparat min. 7°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C46A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BFC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7636CDA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EE9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71F2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prędkość aparatu w ruchu min. 5 km/h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52F40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7807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EB12F8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A58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576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antykolizyjny pozwalający na zatrzymanie napędu przy napotkaniu przeszkody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F424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EE3A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A5A500A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ABF4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70A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bezpiecznej jazdy (w przypadku źle zabezpieczonego ramienia system ogranicza prędkość jazdy do wartości bezpiecznej)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9029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63A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3DC6983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51B9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E1A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sterowania przesuwem aparatu w przód, tył, obrót za pomocą przycisków umieszczonych na kolimatorze / kołpaku / wyświetlaczu dotykowym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928A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82B0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F018870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9CAE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B41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Wyłącznik bezpieczeństwa na aparacie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0AB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A39D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55438A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8B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F646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Blokada ramienia lampy na czas transportu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3A93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1E8E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9229673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3D4E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29C9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powiadomień świetlnych - informacja o statusie urządzenia: oczekiwanie, ekspozycja, awaria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5DF2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F31E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C762927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775F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36D4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LAMPA RTG</w:t>
            </w:r>
          </w:p>
        </w:tc>
      </w:tr>
      <w:tr w:rsidR="00162665" w14:paraId="7EDB3722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713D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3A94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małego ogniska 0,6 mm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1EB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9830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44D0AE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216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C856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dużego ognisko 1,2 mm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432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82E2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A1AD4D5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B12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2DA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Pojemność cieplna anody ≥300 kHU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90D4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F167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0D4B0C1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3D61C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A4C5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Pojemność cieplna obudowy lampy ≥1 MHU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0709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CCA5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27DD6D1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BBA7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4997B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Prędkość obrotów anody lampy RTG ≥ 3000 obr/min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FD26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38DA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ECC07F3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ED1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502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lampy RTG przed przegrzaniem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FEF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B55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D3ED5A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CF6A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7030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wyboru min. 3 rodzajów filtracji. Filtry wbudowane/zintegrowane z kolimatorem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F8FE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F800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B2B783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C767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A2CB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Filtracja całkowita ≥2.5 mmAl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208F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ED7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38D26EA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1C2A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620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Czytelny wyświetlacz danych, zlokalizowany na kołpaku lampy RTG, w postaci ekranu dotykowego z informacją min. rodzaju badania, kącie ustawienia lampy w stosunku do detektora, ekran o przekątnej min. 7"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A08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przekątną ekranu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29CA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BF56A32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B4A7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35B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 z możliwością nastawy każdej z blend z osobna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BA60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47D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F6DE26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CF2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73C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Kolimacja automatyczna oraz manualna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0F2CF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D4A7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114A7F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A48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B5C0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Miernik dawki DAP (nie dopuszcza się kalkulatorów dawki)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7C76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9C7F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C8AE71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F4C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DFF8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ZASILANIE</w:t>
            </w:r>
          </w:p>
        </w:tc>
      </w:tr>
      <w:tr w:rsidR="00162665" w14:paraId="4AF5847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9764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DAF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zasilania aparatu z sieci elektrycznej lub z wbudowanego akumulatora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883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157F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6BF089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FFE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3AF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wykonywania ekspozycji podczas ładowania baterii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5E8B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A62D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E5DF43D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F5E6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541E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przemieszczania aparatu w przypadku rozładowanych akumulatorów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DB6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52A8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2B7734C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8FA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6B5C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Ostrzeżenie o niskim stanie naładowania akumulatorów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67AA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A3E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FBA4CC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E714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B424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ładowania do pełnego naładowania baterii ≤ 4 godz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CD0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5A70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26B155A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7E0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FB22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BEZPRZEWODOWY DETEKTOR 43x43</w:t>
            </w:r>
          </w:p>
        </w:tc>
      </w:tr>
      <w:tr w:rsidR="00162665" w14:paraId="1660CA0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FAE7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6E9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Wymiary aktywnego pola obrazowania Min. 42,5 x 42,5 cm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A998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1245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08C28E3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CDD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22F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Aktywna matryca detektora wyrażona liczbą pikseli ≥ 9,2 Mpx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6B1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2EA5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BFE673C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681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8CE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piksela ≤ 140 µm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637D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AFFE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DE8C43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38F9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6992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Głębokość akwizycji ≥ 16 bit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D9F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76A1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56C805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2D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904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Rozdzielczość przestrzenna ≥ 3,5 lp/mm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DEA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142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3BAA23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CDAA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C09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DQE dla 0,0 lp/mm ≥ 75%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EFF2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F77F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4492BE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2B7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5383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3,6 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8AAD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F0A2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9AC31A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077A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7C8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(na całej powierzchni) min. 300 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4380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541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E8B445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9794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11E3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(punktowo) min. 200 kg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F48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A853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47DD42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267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2B35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Odporność na wodę oraz cząstki stałe min. IP54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40A8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53E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4EABEE6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CDF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593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wymiany baterii bez użycia dodatkowych narzędzi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45F6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CF2C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10E73C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5752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AF7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 ekspozycji możliwych do wykonania na w pełni naładowanej baterii min. 500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D5248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8860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76A2C8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C69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BE0F4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Automatyczne ładowanie detektora w kieszeni aparatu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D6C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0D25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1AC85F7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A94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12A2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Wskaźnik naładowania baterii detektora w detektorze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9988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D797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39B5CD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FA7E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A29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ładowania baterii detektora w aparacie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8480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EFD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080631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D47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CF96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Blokada detektora w kieszeni aparatu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93D9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A41A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239D0D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6DE8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1D1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Wskazywanie na wyświetlaczu aparatu RTG kąta pod, którym znajduje się detektor w stosunku do lampy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FECF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2F27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4F724AD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AF7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102C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KONSOLA TECHNIKA ZINTEGROWANA Z APARATEM</w:t>
            </w:r>
          </w:p>
        </w:tc>
      </w:tr>
      <w:tr w:rsidR="00162665" w14:paraId="17A12EE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DFA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1B13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dotykowy LCD zintegrowany z aparatem, do sterowania urządzeniem o przekątnej ≥21"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7DD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ilość cali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AE6C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396D9C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A983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C16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konsoli operatora całkowicie w języku polskim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A32C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BA81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19A194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7FBE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4F93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od akwizycji do pojawienia się obrazu poglądowego max. 3 s.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930C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243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815811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8DA4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B14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zabezpieczenia dostępu do konsoli technika za pomocą PINu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F5CB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300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0D9DE6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359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7F7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Automatyczny oraz manualny wybór parametrów generatora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0F18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CB08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EE9CC68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EFD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879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Obróbka obrazu pozwalająca m.in.. na: regulację jasności i kontrastu obrazów, adnotacje na obrazach, obracanie i powiększanie obrazów, regulację okna obrazu, umieszczanie oznaczenia projekcji L/R, pomiary odległości kątów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70D2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F996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0CC7BDD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6E4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9572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Współpraca ze standardem DICOM 3.0. z obsługą protokołów: Worklist Manager, Storage, MPPS, Stortage commitment, Send, Print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6A94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5E3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953CEF5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87E1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E3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Automatyczne i manualne wysyłanie badań na zdefiniowane serwery PACS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E89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DAAB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BDADD0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31A4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59F7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wpisywania danych demograficznych bezpośrednio na konsoli technika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1619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8DDC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1311C7F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3B66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A5A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Wykonywanie badań nagłych (bez rejestracji pacjenta)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ADCB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3DAD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EE585A3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F759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E88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Wyświetlanie obrazu badania każdorazowo po dokonaniu ekspozycji z możliwością akceptacji lub odrzucenia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38A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0077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7FE5B967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7EBB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8E7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Programy anatomiczne w języku polskim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76D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3F56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AB8127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ABAA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6D5A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edycji i definiowania protokołów badania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F24E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87A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CEEC59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68A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8716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Pediatryczne zarządzanie naświetlaniem, obrazowanie w oparciu o masę min. 5 etapów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4EA7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399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52BC147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4876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B474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 obrazów w pamięci min. 10 000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9AF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9A85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659289E4" w14:textId="77777777" w:rsidTr="00162665">
        <w:trPr>
          <w:cantSplit/>
        </w:trPr>
        <w:tc>
          <w:tcPr>
            <w:tcW w:w="9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75EB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62665" w14:paraId="3BC9F662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E1A5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4D69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8025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04D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156ED4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DE6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DB60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Podłączenie do szpitalnych systemów informatycznych PACS/HIS/RIS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A4D3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2046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13AC97A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94F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9F9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4CFA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0CF4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5D1C7D22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293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BE14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BC1C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7CE1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4E337389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6070" w14:textId="77777777" w:rsidR="00162665" w:rsidRDefault="00162665" w:rsidP="00162665">
            <w:pPr>
              <w:numPr>
                <w:ilvl w:val="0"/>
                <w:numId w:val="5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6F6D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47B1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39C1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8D74747" w14:textId="77777777" w:rsidTr="00162665">
        <w:trPr>
          <w:cantSplit/>
        </w:trPr>
        <w:tc>
          <w:tcPr>
            <w:tcW w:w="9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211E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162665" w14:paraId="6B1019E4" w14:textId="77777777" w:rsidTr="00162665">
        <w:trPr>
          <w:cantSplit/>
          <w:trHeight w:val="3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3E4B" w14:textId="77777777" w:rsidR="00162665" w:rsidRDefault="00162665" w:rsidP="00162665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925F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gwarancji min.24 miesięcy.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1929" w14:textId="77777777" w:rsidR="00162665" w:rsidRDefault="00162665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FAC8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E0AB009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084730A4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2AC0" w14:textId="77777777" w:rsidR="00162665" w:rsidRDefault="00162665" w:rsidP="00162665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E962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W okresie gwarancji testy specjalistyczne, przeglądy techniczne wszystkich elementów wraz z materiałami do nich użytymi wykonywane co najmniej raz w roku.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82214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2C0F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36E6675D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BA5A" w14:textId="77777777" w:rsidR="00162665" w:rsidRDefault="00162665" w:rsidP="00162665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E011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D00E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87CC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29262B6E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34D9" w14:textId="77777777" w:rsidR="00162665" w:rsidRDefault="00162665" w:rsidP="00162665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4F68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3C2C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3355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665" w14:paraId="1FA26C3B" w14:textId="77777777" w:rsidTr="00162665">
        <w:trPr>
          <w:cantSplit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F5DA" w14:textId="77777777" w:rsidR="00162665" w:rsidRDefault="00162665" w:rsidP="00162665">
            <w:pPr>
              <w:numPr>
                <w:ilvl w:val="0"/>
                <w:numId w:val="6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6C55" w14:textId="77777777" w:rsidR="00162665" w:rsidRDefault="00162665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E54C" w14:textId="77777777" w:rsidR="00162665" w:rsidRDefault="001626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8E72" w14:textId="77777777" w:rsidR="00162665" w:rsidRDefault="00162665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E7D504" w14:textId="77777777" w:rsidR="00FA5840" w:rsidRPr="00637FD4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37FD4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637FD4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637FD4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637FD4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637FD4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637FD4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37FD4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37FD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37FD4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37FD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37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0911201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80125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7819"/>
    <w:rsid w:val="0005226B"/>
    <w:rsid w:val="000E3AF4"/>
    <w:rsid w:val="000F415B"/>
    <w:rsid w:val="00100FF9"/>
    <w:rsid w:val="00110AF2"/>
    <w:rsid w:val="00162665"/>
    <w:rsid w:val="001734A1"/>
    <w:rsid w:val="00244DB9"/>
    <w:rsid w:val="003B33D2"/>
    <w:rsid w:val="004B43F0"/>
    <w:rsid w:val="005B4EA6"/>
    <w:rsid w:val="00637FD4"/>
    <w:rsid w:val="00657B06"/>
    <w:rsid w:val="00666B31"/>
    <w:rsid w:val="00722683"/>
    <w:rsid w:val="00782CD9"/>
    <w:rsid w:val="007E4AB3"/>
    <w:rsid w:val="007E79FD"/>
    <w:rsid w:val="00811862"/>
    <w:rsid w:val="0081768F"/>
    <w:rsid w:val="008643D6"/>
    <w:rsid w:val="008662E2"/>
    <w:rsid w:val="0086716F"/>
    <w:rsid w:val="008B5ECB"/>
    <w:rsid w:val="0099468F"/>
    <w:rsid w:val="009A632F"/>
    <w:rsid w:val="00A0424B"/>
    <w:rsid w:val="00A12CFA"/>
    <w:rsid w:val="00A34DF4"/>
    <w:rsid w:val="00A73AD2"/>
    <w:rsid w:val="00B626B1"/>
    <w:rsid w:val="00BB695F"/>
    <w:rsid w:val="00BD475E"/>
    <w:rsid w:val="00C44D90"/>
    <w:rsid w:val="00C50858"/>
    <w:rsid w:val="00D9314F"/>
    <w:rsid w:val="00E46752"/>
    <w:rsid w:val="00F73F97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1143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28</cp:revision>
  <cp:lastPrinted>1995-11-21T16:41:00Z</cp:lastPrinted>
  <dcterms:created xsi:type="dcterms:W3CDTF">2023-03-21T07:55:00Z</dcterms:created>
  <dcterms:modified xsi:type="dcterms:W3CDTF">2023-08-08T09:48:00Z</dcterms:modified>
</cp:coreProperties>
</file>